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D79" w:rsidRPr="002C2D79" w:rsidRDefault="002C2D79" w:rsidP="002C2D79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2C2D79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ค</w:t>
      </w:r>
      <w:r w:rsidRPr="002C2D79">
        <w:rPr>
          <w:rFonts w:ascii="BrowalliaUPC" w:hAnsi="BrowalliaUPC" w:cs="BrowalliaUPC"/>
          <w:b/>
          <w:bCs/>
          <w:sz w:val="32"/>
          <w:szCs w:val="32"/>
          <w:cs/>
        </w:rPr>
        <w:t>รั้งที่ 2/2562 (ครั้งที่ 76)</w:t>
      </w:r>
    </w:p>
    <w:p w:rsidR="003C68AD" w:rsidRDefault="002C2D79" w:rsidP="002C2D79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2C2D79">
        <w:rPr>
          <w:rFonts w:ascii="BrowalliaUPC" w:hAnsi="BrowalliaUPC" w:cs="BrowalliaUPC"/>
          <w:b/>
          <w:bCs/>
          <w:sz w:val="32"/>
          <w:szCs w:val="32"/>
          <w:cs/>
        </w:rPr>
        <w:t>วันพุธที่ 30 มกราคม พ.ศ. 2562 เวลา 09.00 น.</w:t>
      </w:r>
    </w:p>
    <w:p w:rsidR="002C2D79" w:rsidRPr="00F87913" w:rsidRDefault="002C2D79" w:rsidP="002C2D79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3C68AD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8202F0" w:rsidRPr="008202F0">
        <w:rPr>
          <w:rFonts w:ascii="BrowalliaUPC" w:hAnsi="BrowalliaUPC" w:cs="BrowalliaUPC"/>
          <w:b/>
          <w:bCs/>
          <w:sz w:val="32"/>
          <w:szCs w:val="32"/>
          <w:cs/>
        </w:rPr>
        <w:t>4 แก้ไขประกาศคณะกรรมการบริหารนโยบายพลังงาน เรื่อง การกำหนดอัตราเงินส่งเข้ากองทุน อัตราเงินชดเชย อัตราเงินคืนกองทุน และอัตราเงินกองทุนคืนสำหรับ</w:t>
      </w:r>
      <w:bookmarkStart w:id="0" w:name="_GoBack"/>
      <w:r w:rsidR="008202F0" w:rsidRPr="008202F0">
        <w:rPr>
          <w:rFonts w:ascii="BrowalliaUPC" w:hAnsi="BrowalliaUPC" w:cs="BrowalliaUPC"/>
          <w:b/>
          <w:bCs/>
          <w:sz w:val="32"/>
          <w:szCs w:val="32"/>
          <w:cs/>
        </w:rPr>
        <w:t>น้ำมันเชื้อเพลิง</w:t>
      </w:r>
      <w:bookmarkEnd w:id="0"/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3C68AD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8202F0" w:rsidRPr="008202F0" w:rsidRDefault="008202F0" w:rsidP="008202F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202F0">
        <w:rPr>
          <w:rFonts w:ascii="BrowalliaUPC" w:hAnsi="BrowalliaUPC" w:cs="BrowalliaUPC"/>
          <w:sz w:val="32"/>
          <w:szCs w:val="32"/>
          <w:cs/>
        </w:rPr>
        <w:t xml:space="preserve">1. จากสถานการณ์น้ำมันปาล์มดิบล้นตลาดและปัญหาเรื่องฝุ่นละอองขนาดเล็ก </w:t>
      </w:r>
      <w:r w:rsidRPr="008202F0">
        <w:rPr>
          <w:rFonts w:ascii="BrowalliaUPC" w:hAnsi="BrowalliaUPC" w:cs="BrowalliaUPC"/>
          <w:sz w:val="32"/>
          <w:szCs w:val="32"/>
        </w:rPr>
        <w:t xml:space="preserve">PM </w:t>
      </w:r>
      <w:r w:rsidRPr="008202F0">
        <w:rPr>
          <w:rFonts w:ascii="BrowalliaUPC" w:hAnsi="BrowalliaUPC" w:cs="BrowalliaUPC"/>
          <w:sz w:val="32"/>
          <w:szCs w:val="32"/>
          <w:cs/>
        </w:rPr>
        <w:t xml:space="preserve">2.5 กระทรวงพลังงานมีแนวทางในการช่วยลดผลกระทบจากปัญหาดังกล่าว โดยการส่งเสริมใช้น้ำมันดีเซลหมุนเร็วบี 20 ในรถบรรทุกขนาดใหญ่มากขึ้น เพื่อช่วยเหลือเกษตรกรผู้ปลูกปาล์มน้ำมัน และลดค่าใช้จ่ายภาคขนส่ง รวมทั้งแก้ปัญหาฝุ่นละอองขนาดเล็ก ทั้งนี้ </w:t>
      </w:r>
      <w:proofErr w:type="spellStart"/>
      <w:r w:rsidRPr="008202F0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8202F0">
        <w:rPr>
          <w:rFonts w:ascii="BrowalliaUPC" w:hAnsi="BrowalliaUPC" w:cs="BrowalliaUPC"/>
          <w:sz w:val="32"/>
          <w:szCs w:val="32"/>
          <w:cs/>
        </w:rPr>
        <w:t xml:space="preserve">. จะมีการออกประกาศ </w:t>
      </w:r>
      <w:proofErr w:type="spellStart"/>
      <w:r w:rsidRPr="008202F0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8202F0">
        <w:rPr>
          <w:rFonts w:ascii="BrowalliaUPC" w:hAnsi="BrowalliaUPC" w:cs="BrowalliaUPC"/>
          <w:sz w:val="32"/>
          <w:szCs w:val="32"/>
          <w:cs/>
        </w:rPr>
        <w:t>. เรื่อง กำหนดลักษณะ และคุณภาพของน้ำมันดีเซล สำหรับน้ำมันดีเซลหมุนเร็วบี 20 ให้มีผลบังคับใช้วันที่ 1 กุมภาพันธ์ 2562 เป็นต้นไป เพื่อให้สามารถจำหน่ายน้ำมันดีเซลหมุนเร็วบี 20 ในสถานีบริการน้ำมันได้</w:t>
      </w:r>
    </w:p>
    <w:p w:rsidR="008202F0" w:rsidRPr="008202F0" w:rsidRDefault="008202F0" w:rsidP="008202F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202F0" w:rsidRPr="008202F0" w:rsidRDefault="008202F0" w:rsidP="008202F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202F0">
        <w:rPr>
          <w:rFonts w:ascii="BrowalliaUPC" w:hAnsi="BrowalliaUPC" w:cs="BrowalliaUPC"/>
          <w:sz w:val="32"/>
          <w:szCs w:val="32"/>
          <w:cs/>
        </w:rPr>
        <w:t xml:space="preserve">         2. คณะกรรมการบริหารนโยบายพลังงาน (กบง.) เมื่อวันที่ 8 พฤศจิกายน 2561 มีมติเห็นชอบปรับอัตราเงินส่งเข้ากองทุนฯ ชดเชยให้กับน้ำมันดีเซลหมุนเร็วบี 20 ในอัตรา 4.00 บาทต่อลิตร เพื่อให้ราคาขายปลีกน้ำมันดีเซลหมุนเร็วบี 20 ถูกกว่าน้ำมันดีเซลหมุนเร็วปกติ 5 บาทต่อลิตร จนถึงวันที่ 28 กุมภาพันธ์ 2562 ต่อมา กบง. เมื่อวันที่ 24 ธันวาคม 2561 มีมติเห็นชอบปรับอัตราเงินส่งเข้ากองทุนฯ ชดเชยให้กับน้ำมันดีเซลหมุนเร็วบี 20 เพิ่มขึ้น 0.50 บาทต่อลิตร เป็นอัตรา 4.50 บาทต่อลิตร โดยมีผลตั้งแต่วันที่ 25 ธันวาคม 2561 เป็นต้นไป โดยลักษณะและคุณภาพของน้ำมันดีเซลหมุนเร็วบี 20 ที่ผู้ค้ามาตรา 7 จำหน่ายต้องได้รับความเห็นชอบจากอธิบดี </w:t>
      </w:r>
      <w:proofErr w:type="spellStart"/>
      <w:r w:rsidRPr="008202F0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8202F0">
        <w:rPr>
          <w:rFonts w:ascii="BrowalliaUPC" w:hAnsi="BrowalliaUPC" w:cs="BrowalliaUPC"/>
          <w:sz w:val="32"/>
          <w:szCs w:val="32"/>
          <w:cs/>
        </w:rPr>
        <w:t xml:space="preserve">. ตามกฎหมายว่าด้วยการค้าน้ำมันเชื้อเพลิง แต่ไม่รวมถึงลักษณะและคุณภาพน้ำมันดีเซลหมุนเร็วบี 20 ในรายละเอียดตามแนบท้ายประกาศ </w:t>
      </w:r>
      <w:proofErr w:type="spellStart"/>
      <w:r w:rsidRPr="008202F0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8202F0">
        <w:rPr>
          <w:rFonts w:ascii="BrowalliaUPC" w:hAnsi="BrowalliaUPC" w:cs="BrowalliaUPC"/>
          <w:sz w:val="32"/>
          <w:szCs w:val="32"/>
          <w:cs/>
        </w:rPr>
        <w:t>.</w:t>
      </w:r>
    </w:p>
    <w:p w:rsidR="008202F0" w:rsidRPr="008202F0" w:rsidRDefault="008202F0" w:rsidP="008202F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202F0" w:rsidRPr="008202F0" w:rsidRDefault="008202F0" w:rsidP="008202F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202F0">
        <w:rPr>
          <w:rFonts w:ascii="BrowalliaUPC" w:hAnsi="BrowalliaUPC" w:cs="BrowalliaUPC"/>
          <w:sz w:val="32"/>
          <w:szCs w:val="32"/>
          <w:cs/>
        </w:rPr>
        <w:t xml:space="preserve">         3. เพื่อให้ประกาศ กบง. เรื่อง การกำหนดอัตราเงินส่งเข้ากองทุนฯ สอดคล้องกับประกาศ </w:t>
      </w:r>
      <w:proofErr w:type="spellStart"/>
      <w:r w:rsidRPr="008202F0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8202F0">
        <w:rPr>
          <w:rFonts w:ascii="BrowalliaUPC" w:hAnsi="BrowalliaUPC" w:cs="BrowalliaUPC"/>
          <w:sz w:val="32"/>
          <w:szCs w:val="32"/>
          <w:cs/>
        </w:rPr>
        <w:t xml:space="preserve">. เรื่อง กำหนดลักษณะ และคุณภาพของน้ำมันดีเซลฯ จึงมีความจำเป็นต้องแก้ไขเพิ่มเติมประกาศ กบง. เรื่อง การกำหนดอัตราเงินส่งเข้ากองทุนฯ ทั้งนี้ ขอให้มอบหมายให้สำนักงานนโยบายและแผนพลังงานดำเนินการออกประกาศ กบง. พร้อมกับประกาศ </w:t>
      </w:r>
      <w:proofErr w:type="spellStart"/>
      <w:r w:rsidRPr="008202F0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8202F0">
        <w:rPr>
          <w:rFonts w:ascii="BrowalliaUPC" w:hAnsi="BrowalliaUPC" w:cs="BrowalliaUPC"/>
          <w:sz w:val="32"/>
          <w:szCs w:val="32"/>
          <w:cs/>
        </w:rPr>
        <w:t>. เรื่อง กำหนดลักษณะ และคุณภาพของน้ำมันดีเซลมีผลบังคับใช้</w:t>
      </w:r>
    </w:p>
    <w:p w:rsidR="008202F0" w:rsidRPr="008202F0" w:rsidRDefault="008202F0" w:rsidP="008202F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202F0" w:rsidRPr="008202F0" w:rsidRDefault="008202F0" w:rsidP="008202F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8202F0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มติของที่ประชุม</w:t>
      </w:r>
    </w:p>
    <w:p w:rsidR="00842C99" w:rsidRPr="003C68AD" w:rsidRDefault="008202F0" w:rsidP="008202F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202F0">
        <w:rPr>
          <w:rFonts w:ascii="BrowalliaUPC" w:hAnsi="BrowalliaUPC" w:cs="BrowalliaUPC"/>
          <w:sz w:val="32"/>
          <w:szCs w:val="32"/>
          <w:cs/>
        </w:rPr>
        <w:t>มอบหมายให้สำนักงานนโยบายและแผนพลังงานออกประกาศคณะกรรมการบริหารนโยบายพลังงาน เรื่อง การกำหนดอัตราเงินส่งเข้ากองทุน อัตราเงินชดเชย อัตราเงินคืนกองทุน และอัตราเงินกองทุนคืนสำหรับน้ำมันเชื้อเพลิง โดยให้มีผลบังคับใช้พร้อมกับที่ประกาศกรมธุรกิจพลังงาน เรื่อง กำหนดลักษณะ และคุณภาพของน้ำมันดีเซลมีผลบังคับใช้</w:t>
      </w:r>
    </w:p>
    <w:sectPr w:rsidR="00842C99" w:rsidRPr="003C68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2B01EF"/>
    <w:rsid w:val="002C2D79"/>
    <w:rsid w:val="003155E8"/>
    <w:rsid w:val="0033392F"/>
    <w:rsid w:val="003378F6"/>
    <w:rsid w:val="003C05DE"/>
    <w:rsid w:val="003C68AD"/>
    <w:rsid w:val="00473140"/>
    <w:rsid w:val="004F0454"/>
    <w:rsid w:val="005B20DB"/>
    <w:rsid w:val="005F0225"/>
    <w:rsid w:val="00601CDF"/>
    <w:rsid w:val="006829A1"/>
    <w:rsid w:val="0068355E"/>
    <w:rsid w:val="006A53D4"/>
    <w:rsid w:val="007D1741"/>
    <w:rsid w:val="008202F0"/>
    <w:rsid w:val="00842C99"/>
    <w:rsid w:val="00882D2F"/>
    <w:rsid w:val="0092000D"/>
    <w:rsid w:val="009C531E"/>
    <w:rsid w:val="00A14466"/>
    <w:rsid w:val="00AB00BD"/>
    <w:rsid w:val="00AC25CE"/>
    <w:rsid w:val="00B07511"/>
    <w:rsid w:val="00B37711"/>
    <w:rsid w:val="00BA4740"/>
    <w:rsid w:val="00C150FC"/>
    <w:rsid w:val="00C77F61"/>
    <w:rsid w:val="00C90EFA"/>
    <w:rsid w:val="00CA7F17"/>
    <w:rsid w:val="00CB0846"/>
    <w:rsid w:val="00CC161E"/>
    <w:rsid w:val="00CE560F"/>
    <w:rsid w:val="00D01F59"/>
    <w:rsid w:val="00D127B7"/>
    <w:rsid w:val="00D90A89"/>
    <w:rsid w:val="00DF46A2"/>
    <w:rsid w:val="00E03295"/>
    <w:rsid w:val="00E20782"/>
    <w:rsid w:val="00E2462F"/>
    <w:rsid w:val="00EB47BD"/>
    <w:rsid w:val="00ED18F5"/>
    <w:rsid w:val="00EE5E1E"/>
    <w:rsid w:val="00F1660A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9DD97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96</cp:revision>
  <dcterms:created xsi:type="dcterms:W3CDTF">2018-03-30T07:36:00Z</dcterms:created>
  <dcterms:modified xsi:type="dcterms:W3CDTF">2022-09-26T03:33:00Z</dcterms:modified>
</cp:coreProperties>
</file>